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4263DF" w:rsidTr="00FF1567">
        <w:tc>
          <w:tcPr>
            <w:tcW w:w="5210" w:type="dxa"/>
          </w:tcPr>
          <w:p w:rsidR="00FF1567" w:rsidRDefault="00FF1567" w:rsidP="004263DF">
            <w:pPr>
              <w:spacing w:before="100" w:beforeAutospacing="1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11" w:type="dxa"/>
          </w:tcPr>
          <w:p w:rsidR="00014E4E" w:rsidRPr="00014E4E" w:rsidRDefault="00014E4E" w:rsidP="004263DF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r w:rsidRPr="00014E4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014E4E" w:rsidRPr="00014E4E" w:rsidRDefault="00014E4E" w:rsidP="004263DF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8"/>
                <w:szCs w:val="24"/>
                <w:lang w:val="ru-RU"/>
              </w:rPr>
            </w:pPr>
            <w:r w:rsidRPr="00014E4E">
              <w:rPr>
                <w:rFonts w:ascii="Times New Roman" w:hAnsi="Times New Roman"/>
                <w:bCs/>
                <w:sz w:val="28"/>
                <w:szCs w:val="24"/>
                <w:lang w:val="ru-RU"/>
              </w:rPr>
              <w:t>к извещению о проведен</w:t>
            </w:r>
            <w:proofErr w:type="gramStart"/>
            <w:r w:rsidRPr="00014E4E">
              <w:rPr>
                <w:rFonts w:ascii="Times New Roman" w:hAnsi="Times New Roman"/>
                <w:bCs/>
                <w:sz w:val="28"/>
                <w:szCs w:val="24"/>
                <w:lang w:val="ru-RU"/>
              </w:rPr>
              <w:t>ии ау</w:t>
            </w:r>
            <w:proofErr w:type="gramEnd"/>
            <w:r w:rsidRPr="00014E4E">
              <w:rPr>
                <w:rFonts w:ascii="Times New Roman" w:hAnsi="Times New Roman"/>
                <w:bCs/>
                <w:sz w:val="28"/>
                <w:szCs w:val="24"/>
                <w:lang w:val="ru-RU"/>
              </w:rPr>
              <w:t>кциона</w:t>
            </w:r>
          </w:p>
          <w:bookmarkEnd w:id="0"/>
          <w:p w:rsidR="00FF1567" w:rsidRDefault="00FF1567" w:rsidP="004263DF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C23345" w:rsidRDefault="00C23345" w:rsidP="004263DF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7826" w:rsidRPr="009A7171" w:rsidRDefault="00C53AEE" w:rsidP="004263DF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="00E56335"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4263DF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947190" w:rsidRDefault="007A55EF" w:rsidP="004263DF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CC48BF" w:rsidRPr="00CC48BF" w:rsidRDefault="00CC48BF" w:rsidP="004263DF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4263DF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        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4263DF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477B5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D477B5" w:rsidRDefault="00D477B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ул. Комсомольская, просп. Обводный канал, ул. Суворова, ул. </w:t>
      </w:r>
      <w:proofErr w:type="spellStart"/>
      <w:r w:rsidRPr="00D477B5">
        <w:rPr>
          <w:rFonts w:ascii="Times New Roman" w:hAnsi="Times New Roman"/>
          <w:bCs/>
          <w:sz w:val="28"/>
          <w:szCs w:val="28"/>
          <w:lang w:val="ru-RU"/>
        </w:rPr>
        <w:t>Самойло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1);</w:t>
      </w:r>
    </w:p>
    <w:p w:rsidR="005C3D62" w:rsidRDefault="00D477B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br/>
      </w:r>
      <w:r w:rsidRPr="00D477B5">
        <w:rPr>
          <w:rFonts w:ascii="Times New Roman" w:hAnsi="Times New Roman"/>
          <w:bCs/>
          <w:sz w:val="28"/>
          <w:szCs w:val="28"/>
          <w:lang w:val="ru-RU"/>
        </w:rPr>
        <w:t>просп. Ломоносова,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ул. Комсомольская, ул. </w:t>
      </w:r>
      <w:proofErr w:type="spellStart"/>
      <w:r w:rsidRPr="00D477B5">
        <w:rPr>
          <w:rFonts w:ascii="Times New Roman" w:hAnsi="Times New Roman"/>
          <w:bCs/>
          <w:sz w:val="28"/>
          <w:szCs w:val="28"/>
          <w:lang w:val="ru-RU"/>
        </w:rPr>
        <w:t>Самойло</w:t>
      </w:r>
      <w:proofErr w:type="spellEnd"/>
      <w:r w:rsidRPr="00D477B5">
        <w:rPr>
          <w:rFonts w:ascii="Times New Roman" w:hAnsi="Times New Roman"/>
          <w:bCs/>
          <w:sz w:val="28"/>
          <w:szCs w:val="28"/>
          <w:lang w:val="ru-RU"/>
        </w:rPr>
        <w:t>, ул. Карельская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2),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</w:t>
      </w:r>
      <w:r w:rsidR="00350F42">
        <w:rPr>
          <w:rFonts w:ascii="Times New Roman" w:hAnsi="Times New Roman"/>
          <w:sz w:val="28"/>
          <w:szCs w:val="28"/>
          <w:lang w:val="ru-RU"/>
        </w:rPr>
        <w:t>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,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действующего (ей) на </w:t>
      </w:r>
      <w:r w:rsidR="00350F42">
        <w:rPr>
          <w:rFonts w:ascii="Times New Roman" w:hAnsi="Times New Roman"/>
          <w:sz w:val="28"/>
          <w:szCs w:val="28"/>
          <w:lang w:val="ru-RU"/>
        </w:rPr>
        <w:t>о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сновании_____</w:t>
      </w:r>
      <w:r w:rsidR="00350F42">
        <w:rPr>
          <w:rFonts w:ascii="Times New Roman" w:hAnsi="Times New Roman"/>
          <w:sz w:val="28"/>
          <w:szCs w:val="28"/>
          <w:lang w:val="ru-RU"/>
        </w:rPr>
        <w:t>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C26666">
        <w:rPr>
          <w:rFonts w:ascii="Times New Roman" w:hAnsi="Times New Roman"/>
          <w:sz w:val="28"/>
          <w:szCs w:val="28"/>
          <w:lang w:val="ru-RU"/>
        </w:rPr>
        <w:t>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менуемое</w:t>
      </w:r>
      <w:proofErr w:type="gramEnd"/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 w:rsidR="00350F42">
        <w:rPr>
          <w:rFonts w:ascii="Times New Roman" w:hAnsi="Times New Roman"/>
          <w:sz w:val="28"/>
          <w:szCs w:val="28"/>
          <w:lang w:val="ru-RU"/>
        </w:rPr>
        <w:t>З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</w:p>
    <w:p w:rsidR="0076778E" w:rsidRDefault="00875914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75914">
        <w:rPr>
          <w:rFonts w:ascii="Times New Roman" w:hAnsi="Times New Roman"/>
          <w:sz w:val="28"/>
          <w:szCs w:val="28"/>
          <w:lang w:val="ru-RU"/>
        </w:rPr>
        <w:t xml:space="preserve">решения  о комплексном развитии территории жилой застройки  городского округа "Город Архангельск" в </w:t>
      </w:r>
      <w:r w:rsidR="00D477B5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CB766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CB7664">
        <w:rPr>
          <w:rFonts w:ascii="Times New Roman" w:hAnsi="Times New Roman"/>
          <w:bCs/>
          <w:sz w:val="28"/>
          <w:szCs w:val="28"/>
          <w:lang w:val="ru-RU"/>
        </w:rPr>
        <w:t>11 июля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B7664">
        <w:rPr>
          <w:rFonts w:ascii="Times New Roman" w:hAnsi="Times New Roman"/>
          <w:bCs/>
          <w:sz w:val="28"/>
          <w:szCs w:val="28"/>
          <w:lang w:val="ru-RU"/>
        </w:rPr>
        <w:t>1125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282BA7" w:rsidRDefault="00C15300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постановления</w:t>
      </w:r>
      <w:r w:rsidR="00C63B89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</w:t>
      </w:r>
      <w:r w:rsidR="00477873">
        <w:rPr>
          <w:rFonts w:ascii="Times New Roman" w:hAnsi="Times New Roman"/>
          <w:bCs/>
          <w:sz w:val="28"/>
          <w:szCs w:val="28"/>
          <w:lang w:val="ru-RU"/>
        </w:rPr>
        <w:br/>
      </w:r>
      <w:r w:rsidR="00C63B89">
        <w:rPr>
          <w:rFonts w:ascii="Times New Roman" w:hAnsi="Times New Roman"/>
          <w:bCs/>
          <w:sz w:val="28"/>
          <w:szCs w:val="28"/>
          <w:lang w:val="ru-RU"/>
        </w:rPr>
        <w:t xml:space="preserve">от 4 августа 2023 года № 1271 "О внесении изменения в приложение № 2 </w:t>
      </w:r>
      <w:r w:rsidR="00477873">
        <w:rPr>
          <w:rFonts w:ascii="Times New Roman" w:hAnsi="Times New Roman"/>
          <w:bCs/>
          <w:sz w:val="28"/>
          <w:szCs w:val="28"/>
          <w:lang w:val="ru-RU"/>
        </w:rPr>
        <w:br/>
      </w:r>
      <w:r w:rsidR="00C63B89">
        <w:rPr>
          <w:rFonts w:ascii="Times New Roman" w:hAnsi="Times New Roman"/>
          <w:bCs/>
          <w:sz w:val="28"/>
          <w:szCs w:val="28"/>
          <w:lang w:val="ru-RU"/>
        </w:rPr>
        <w:t xml:space="preserve">к постановлению Главы городского округа "Город Архангельск" от 11 июля 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br/>
      </w:r>
      <w:r w:rsidR="00C63B89">
        <w:rPr>
          <w:rFonts w:ascii="Times New Roman" w:hAnsi="Times New Roman"/>
          <w:bCs/>
          <w:sz w:val="28"/>
          <w:szCs w:val="28"/>
          <w:lang w:val="ru-RU"/>
        </w:rPr>
        <w:t>2023 года № 1125";</w:t>
      </w:r>
    </w:p>
    <w:p w:rsidR="00E56335" w:rsidRPr="009A7171" w:rsidRDefault="0088319E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городс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кого округа 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B7664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"___"________20___года </w:t>
      </w:r>
      <w:r w:rsidR="00152419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C23345" w:rsidRPr="009A7171" w:rsidRDefault="00C2334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4263DF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Предмет договора</w:t>
      </w:r>
    </w:p>
    <w:p w:rsidR="00152419" w:rsidRDefault="00152419" w:rsidP="004263DF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B7664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77588">
        <w:rPr>
          <w:rFonts w:ascii="Times New Roman" w:hAnsi="Times New Roman"/>
          <w:sz w:val="28"/>
          <w:szCs w:val="28"/>
          <w:lang w:val="ru-RU"/>
        </w:rPr>
        <w:t>в целях реализации решения</w:t>
      </w:r>
      <w:r w:rsidR="00B77588">
        <w:rPr>
          <w:rFonts w:ascii="Times New Roman" w:hAnsi="Times New Roman"/>
          <w:sz w:val="28"/>
          <w:szCs w:val="28"/>
          <w:lang w:val="ru-RU"/>
        </w:rPr>
        <w:br/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территории жи</w:t>
      </w:r>
      <w:r w:rsidR="00B77588">
        <w:rPr>
          <w:rFonts w:ascii="Times New Roman" w:hAnsi="Times New Roman"/>
          <w:sz w:val="28"/>
          <w:szCs w:val="28"/>
          <w:lang w:val="ru-RU"/>
        </w:rPr>
        <w:t>лой застройки городского округа</w:t>
      </w:r>
      <w:r w:rsidR="00B77588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CB7664" w:rsidRPr="00CB7664" w:rsidRDefault="00CB7664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B766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Комсомольская, просп. Обводный канал, ул. Суворова, ул. </w:t>
      </w:r>
      <w:proofErr w:type="spellStart"/>
      <w:r w:rsidRPr="00CB766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CB7664">
        <w:rPr>
          <w:rFonts w:ascii="Times New Roman" w:hAnsi="Times New Roman"/>
          <w:sz w:val="28"/>
          <w:szCs w:val="28"/>
          <w:lang w:val="ru-RU"/>
        </w:rPr>
        <w:t xml:space="preserve"> (мест</w:t>
      </w:r>
      <w:r w:rsidR="00C23345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2334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14E4E">
        <w:rPr>
          <w:rFonts w:ascii="Times New Roman" w:hAnsi="Times New Roman"/>
          <w:sz w:val="28"/>
          <w:szCs w:val="28"/>
          <w:lang w:val="ru-RU"/>
        </w:rPr>
        <w:t>1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площадью </w:t>
      </w:r>
      <w:r>
        <w:rPr>
          <w:rFonts w:ascii="Times New Roman" w:hAnsi="Times New Roman"/>
          <w:sz w:val="28"/>
          <w:szCs w:val="28"/>
          <w:lang w:val="ru-RU"/>
        </w:rPr>
        <w:t>1,0035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 га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(далее – Территория 1 жилой застройки);</w:t>
      </w:r>
    </w:p>
    <w:p w:rsidR="002C398E" w:rsidRPr="002C398E" w:rsidRDefault="00CB7664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CB766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014E4E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просп. Ломоносова, ул. Комсомольская, ул. </w:t>
      </w:r>
      <w:proofErr w:type="spellStart"/>
      <w:r w:rsidRPr="00CB766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CB7664">
        <w:rPr>
          <w:rFonts w:ascii="Times New Roman" w:hAnsi="Times New Roman"/>
          <w:sz w:val="28"/>
          <w:szCs w:val="28"/>
          <w:lang w:val="ru-RU"/>
        </w:rPr>
        <w:t>, ул. Карельская (мест</w:t>
      </w:r>
      <w:r w:rsidR="00180CF8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80CF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14E4E">
        <w:rPr>
          <w:rFonts w:ascii="Times New Roman" w:hAnsi="Times New Roman"/>
          <w:sz w:val="28"/>
          <w:szCs w:val="28"/>
          <w:lang w:val="ru-RU"/>
        </w:rPr>
        <w:t>1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 площадью 0,</w:t>
      </w:r>
      <w:r>
        <w:rPr>
          <w:rFonts w:ascii="Times New Roman" w:hAnsi="Times New Roman"/>
          <w:sz w:val="28"/>
          <w:szCs w:val="28"/>
          <w:lang w:val="ru-RU"/>
        </w:rPr>
        <w:t>9045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га (далее – Территория 2 жилой застройки),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>принятого постановлением Главы городского округа "Город Архангельск"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от 11 июля 2023 года № 1125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23345">
        <w:rPr>
          <w:rFonts w:ascii="Times New Roman" w:hAnsi="Times New Roman"/>
          <w:bCs/>
          <w:sz w:val="28"/>
          <w:szCs w:val="28"/>
          <w:lang w:val="ru-RU"/>
        </w:rPr>
        <w:t>постановлением Главы городского округа "Город Архангельск" от 4 августа 2023 года № 1271 "О внесении изменения</w:t>
      </w:r>
      <w:proofErr w:type="gramEnd"/>
      <w:r w:rsidR="00C2334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bCs/>
          <w:sz w:val="28"/>
          <w:szCs w:val="28"/>
          <w:lang w:val="ru-RU"/>
        </w:rPr>
        <w:br/>
      </w:r>
      <w:proofErr w:type="gramStart"/>
      <w:r w:rsidR="00C23345">
        <w:rPr>
          <w:rFonts w:ascii="Times New Roman" w:hAnsi="Times New Roman"/>
          <w:bCs/>
          <w:sz w:val="28"/>
          <w:szCs w:val="28"/>
          <w:lang w:val="ru-RU"/>
        </w:rPr>
        <w:t xml:space="preserve">в приложение № 2 к постановлению Главы городского округа </w:t>
      </w:r>
      <w:r w:rsidR="00B77588">
        <w:rPr>
          <w:rFonts w:ascii="Times New Roman" w:hAnsi="Times New Roman"/>
          <w:bCs/>
          <w:sz w:val="28"/>
          <w:szCs w:val="28"/>
          <w:lang w:val="ru-RU"/>
        </w:rPr>
        <w:br/>
      </w:r>
      <w:r w:rsidR="00C23345">
        <w:rPr>
          <w:rFonts w:ascii="Times New Roman" w:hAnsi="Times New Roman"/>
          <w:bCs/>
          <w:sz w:val="28"/>
          <w:szCs w:val="28"/>
          <w:lang w:val="ru-RU"/>
        </w:rPr>
        <w:t xml:space="preserve">"Город Архангельск" от 11 июля 2023 года № 1125",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C2334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установленные настоящим Договором сроки своими силами и за свой счет и (или) с привлечением других лиц и (или) средств других лиц в соответствии</w:t>
      </w:r>
      <w:r w:rsidR="00C2334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выполнения "Застройщиком" своих обязательств. </w:t>
      </w:r>
    </w:p>
    <w:p w:rsidR="00CB7664" w:rsidRPr="00CB7664" w:rsidRDefault="00954AB2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54AB2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в отношении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>двух несмежных территорий, в границах которых предусматривается осуществление деятельности  по комплексному развитию территории.</w:t>
      </w:r>
    </w:p>
    <w:p w:rsidR="00954AB2" w:rsidRDefault="00CB7664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B7664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для повышения эффективности использования территорий населенных пунктов,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в том числе формирования комфортной городской среды, создания мест обслуживания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>и мест приложения труда.</w:t>
      </w:r>
    </w:p>
    <w:p w:rsidR="00BD4B32" w:rsidRDefault="00BD4B32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22E74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в отношении 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в рамках реализации Договора, и их отдельные характеристики, приведены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0CF8">
        <w:rPr>
          <w:rFonts w:ascii="Times New Roman" w:hAnsi="Times New Roman"/>
          <w:sz w:val="28"/>
          <w:szCs w:val="28"/>
          <w:lang w:val="ru-RU"/>
        </w:rPr>
        <w:t>в 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80CF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3B0BE6" w:rsidRPr="003B0BE6" w:rsidRDefault="003B0BE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BE6">
        <w:rPr>
          <w:rFonts w:ascii="Times New Roman" w:hAnsi="Times New Roman"/>
          <w:sz w:val="28"/>
          <w:szCs w:val="28"/>
          <w:lang w:val="ru-RU"/>
        </w:rPr>
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BE6">
        <w:rPr>
          <w:rFonts w:ascii="Times New Roman" w:hAnsi="Times New Roman"/>
          <w:sz w:val="28"/>
          <w:szCs w:val="28"/>
          <w:lang w:val="ru-RU"/>
        </w:rPr>
        <w:t xml:space="preserve">по техническим условиям, выданными </w:t>
      </w:r>
      <w:proofErr w:type="spellStart"/>
      <w:r w:rsidRPr="003B0BE6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3B0BE6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954AB2" w:rsidRDefault="00B526E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1.3. </w:t>
      </w:r>
      <w:proofErr w:type="gramStart"/>
      <w:r w:rsidRPr="00042A85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 w:rsidRPr="00042A85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042A85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подлежащих строительству в соответствии                        с </w:t>
      </w:r>
      <w:r w:rsidR="00284683" w:rsidRPr="00042A85">
        <w:rPr>
          <w:rFonts w:ascii="Times New Roman" w:hAnsi="Times New Roman"/>
          <w:sz w:val="28"/>
          <w:szCs w:val="28"/>
          <w:lang w:val="ru-RU"/>
        </w:rPr>
        <w:t>Д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на первых этажах указанных домов нежилых помещений определить документацией по планировке территории путем внесения изменений в проект планировки </w:t>
      </w:r>
      <w:proofErr w:type="spellStart"/>
      <w:r w:rsidR="00BC7FFC" w:rsidRPr="00BC7FFC"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 w:rsidR="00BC7FFC" w:rsidRPr="00BC7FFC"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 w:rsidR="00BC7FFC" w:rsidRPr="00BC7FFC"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 w:rsidR="00BC7FFC" w:rsidRPr="00BC7FFC">
        <w:rPr>
          <w:rFonts w:ascii="Times New Roman" w:hAnsi="Times New Roman"/>
          <w:sz w:val="28"/>
          <w:szCs w:val="28"/>
          <w:lang w:val="ru-RU"/>
        </w:rPr>
        <w:t xml:space="preserve">) муниципального образования "Город Архангельск", утвержденный распоряжением мэра города Архангельска от 17 декабря </w:t>
      </w:r>
      <w:r w:rsidR="00014E4E">
        <w:rPr>
          <w:rFonts w:ascii="Times New Roman" w:hAnsi="Times New Roman"/>
          <w:sz w:val="28"/>
          <w:szCs w:val="28"/>
          <w:lang w:val="ru-RU"/>
        </w:rPr>
        <w:br/>
      </w:r>
      <w:r w:rsidR="00BC7FFC" w:rsidRPr="00BC7FFC">
        <w:rPr>
          <w:rFonts w:ascii="Times New Roman" w:hAnsi="Times New Roman"/>
          <w:sz w:val="28"/>
          <w:szCs w:val="28"/>
          <w:lang w:val="ru-RU"/>
        </w:rPr>
        <w:t>2014 года № 4533р (с</w:t>
      </w:r>
      <w:proofErr w:type="gramEnd"/>
      <w:r w:rsidR="00BC7FFC" w:rsidRPr="00BC7FFC">
        <w:rPr>
          <w:rFonts w:ascii="Times New Roman" w:hAnsi="Times New Roman"/>
          <w:sz w:val="28"/>
          <w:szCs w:val="28"/>
          <w:lang w:val="ru-RU"/>
        </w:rPr>
        <w:t xml:space="preserve"> изменениями)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с проектом межевания (далее по тексту – документация по планировке территории) в соответствии </w:t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>с нормативами градостроительного проектирования.</w:t>
      </w:r>
      <w:r w:rsidR="00954AB2" w:rsidRPr="00954AB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35660" w:rsidRDefault="00935660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Со дня утверждения документации по планировке территории,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отношении которой принято решение о ее комплексном развитии, ранее утвержденная документация по планировке этой территории признается утратившей силу (часть 10.3 статьи 45 Градостроительного кодекса Российской Федерации). </w:t>
      </w:r>
    </w:p>
    <w:p w:rsidR="00256B46" w:rsidRDefault="00703207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6788">
        <w:rPr>
          <w:rFonts w:ascii="Times New Roman" w:hAnsi="Times New Roman"/>
          <w:sz w:val="28"/>
          <w:szCs w:val="28"/>
          <w:lang w:val="ru-RU"/>
        </w:rPr>
        <w:t>1.4.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Этапы реализации решения о комплексном развитии Территории 1 жилой застройки и Территории 2 жилой застройки с указанием очередности сноса многоквартирных домов, а также выполнение мероприятий, связанных                                   с архитектурно-строительным проектированием, со строительством, в том числе по предоставлению необходимых для этих целей земельных участков, видов работ по благоустройству территории со сроками их выполнения, определяются "Застройщиком" по согласованию с "Администрацией"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в соответствии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 утвержденной документацией по планировке территории.</w:t>
      </w:r>
    </w:p>
    <w:p w:rsidR="00E56335" w:rsidRPr="009A7171" w:rsidRDefault="00157D4D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5E21F2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065DD9">
        <w:rPr>
          <w:rFonts w:ascii="Times New Roman" w:hAnsi="Times New Roman"/>
          <w:sz w:val="28"/>
          <w:szCs w:val="28"/>
          <w:lang w:val="ru-RU"/>
        </w:rPr>
        <w:t>1.6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9A566C">
        <w:rPr>
          <w:rFonts w:ascii="Times New Roman" w:hAnsi="Times New Roman"/>
          <w:sz w:val="28"/>
          <w:szCs w:val="28"/>
          <w:lang w:val="ru-RU"/>
        </w:rPr>
        <w:t>раздела "</w:t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>с утвержденной документацией по планировке территории и этапами реализации решения о комплексном развитии территории жилой застройки"</w:t>
      </w:r>
      <w:r w:rsidR="009A56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96DDA">
        <w:rPr>
          <w:rFonts w:ascii="Times New Roman" w:hAnsi="Times New Roman"/>
          <w:sz w:val="28"/>
          <w:szCs w:val="28"/>
          <w:lang w:val="ru-RU"/>
        </w:rPr>
        <w:t>п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696DD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3 "Обязательства "Застройщика"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35660" w:rsidRPr="002812F1" w:rsidRDefault="00935660" w:rsidP="004263DF">
      <w:pPr>
        <w:spacing w:before="100" w:beforeAutospacing="1" w:after="238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4263DF">
      <w:pPr>
        <w:numPr>
          <w:ilvl w:val="0"/>
          <w:numId w:val="46"/>
        </w:numPr>
        <w:tabs>
          <w:tab w:val="clear" w:pos="720"/>
          <w:tab w:val="num" w:pos="567"/>
        </w:tabs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4263DF">
      <w:pPr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30365C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</w:t>
      </w:r>
      <w:r w:rsidR="0030365C">
        <w:rPr>
          <w:rFonts w:ascii="Times New Roman" w:hAnsi="Times New Roman"/>
          <w:sz w:val="28"/>
          <w:szCs w:val="28"/>
          <w:lang w:val="ru-RU"/>
        </w:rPr>
        <w:t xml:space="preserve">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="0030365C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 настоящего Договора.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4263DF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4263DF">
      <w:pPr>
        <w:numPr>
          <w:ilvl w:val="0"/>
          <w:numId w:val="47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4263DF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4263DF">
      <w:pPr>
        <w:spacing w:before="100" w:beforeAutospacing="1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1 статьи 11 Федерального закона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256B46" w:rsidRPr="00256B46" w:rsidRDefault="008B3CED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="00256B4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предусм</w:t>
      </w:r>
      <w:r w:rsidR="00256B46">
        <w:rPr>
          <w:rFonts w:ascii="Times New Roman" w:hAnsi="Times New Roman"/>
          <w:sz w:val="28"/>
          <w:szCs w:val="28"/>
          <w:lang w:val="ru-RU"/>
        </w:rPr>
        <w:t>отреть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:</w:t>
      </w:r>
    </w:p>
    <w:p w:rsidR="00256B46" w:rsidRPr="00256B46" w:rsidRDefault="00256B4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</w:t>
      </w:r>
      <w:r w:rsidRPr="00256B46">
        <w:rPr>
          <w:rFonts w:ascii="Times New Roman" w:hAnsi="Times New Roman"/>
          <w:sz w:val="28"/>
          <w:szCs w:val="28"/>
          <w:lang w:val="ru-RU"/>
        </w:rPr>
        <w:lastRenderedPageBreak/>
        <w:t>объектами социальной, инженерной, коммерческой инфраструктуры, элементами благоустройства;</w:t>
      </w:r>
    </w:p>
    <w:p w:rsidR="00256B46" w:rsidRPr="00256B46" w:rsidRDefault="00256B4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>создание современных детских игровых комплексов и установка безопасного оборудования на детских и спортивных игровых площадках;</w:t>
      </w:r>
    </w:p>
    <w:p w:rsidR="00256B46" w:rsidRPr="00256B46" w:rsidRDefault="00256B4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 xml:space="preserve">создание комплексного благоустройства дворовой территории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256B46">
        <w:rPr>
          <w:rFonts w:ascii="Times New Roman" w:hAnsi="Times New Roman"/>
          <w:sz w:val="28"/>
          <w:szCs w:val="28"/>
          <w:lang w:val="ru-RU"/>
        </w:rPr>
        <w:t xml:space="preserve">с благоприятной жизненной средой с обеспечением комфортных условий для населения, физической, пространственной и информационной доступностью зданий, сооружений, дворовой и общественной территории для инвалидов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256B46">
        <w:rPr>
          <w:rFonts w:ascii="Times New Roman" w:hAnsi="Times New Roman"/>
          <w:sz w:val="28"/>
          <w:szCs w:val="28"/>
          <w:lang w:val="ru-RU"/>
        </w:rPr>
        <w:t>и других маломобильных групп населения;</w:t>
      </w:r>
    </w:p>
    <w:p w:rsidR="00256B46" w:rsidRPr="00256B46" w:rsidRDefault="00256B4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256B46" w:rsidRPr="00256B46" w:rsidRDefault="00256B46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 xml:space="preserve">элементы улично-дорожной сети, включая элементы озеленения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256B46">
        <w:rPr>
          <w:rFonts w:ascii="Times New Roman" w:hAnsi="Times New Roman"/>
          <w:sz w:val="28"/>
          <w:szCs w:val="28"/>
          <w:lang w:val="ru-RU"/>
        </w:rPr>
        <w:t>и благоустройства, тротуаров и парковок;</w:t>
      </w:r>
    </w:p>
    <w:p w:rsidR="009A3FFB" w:rsidRDefault="009A3FF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создание </w:t>
      </w:r>
      <w:r w:rsidRPr="009A3FFB">
        <w:rPr>
          <w:rFonts w:ascii="Times New Roman" w:hAnsi="Times New Roman"/>
          <w:sz w:val="28"/>
          <w:szCs w:val="28"/>
          <w:lang w:val="ru-RU"/>
        </w:rPr>
        <w:t>мест обслуживания и мест приложения труда</w:t>
      </w:r>
      <w:r>
        <w:rPr>
          <w:rFonts w:ascii="Times New Roman" w:hAnsi="Times New Roman"/>
          <w:sz w:val="28"/>
          <w:szCs w:val="28"/>
          <w:lang w:val="ru-RU"/>
        </w:rPr>
        <w:t xml:space="preserve"> на площади </w:t>
      </w:r>
      <w:r w:rsidRPr="009A3FFB">
        <w:rPr>
          <w:rFonts w:ascii="Times New Roman" w:hAnsi="Times New Roman"/>
          <w:sz w:val="28"/>
          <w:szCs w:val="28"/>
          <w:lang w:val="ru-RU"/>
        </w:rPr>
        <w:t>встроенных, встроенно-пристроенных, пристроенных помещений общественного назначения, в том числе социально-бытового обслуживания, общественного питания, торговли, офисов, помещений технического обслуживания их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A3FFB" w:rsidRDefault="009A3FF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3FFB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Территории 1 жилой застройки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3FFB">
        <w:rPr>
          <w:rFonts w:ascii="Times New Roman" w:hAnsi="Times New Roman"/>
          <w:sz w:val="28"/>
          <w:szCs w:val="28"/>
          <w:lang w:val="ru-RU"/>
        </w:rPr>
        <w:t>и Территории 2 жилой застройки не более 45,79 тыс. кв.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3FFB">
        <w:rPr>
          <w:rFonts w:ascii="Times New Roman" w:hAnsi="Times New Roman"/>
          <w:sz w:val="28"/>
          <w:szCs w:val="28"/>
          <w:lang w:val="ru-RU"/>
        </w:rPr>
        <w:t xml:space="preserve">м, где не более </w:t>
      </w:r>
      <w:r w:rsidR="00014E4E">
        <w:rPr>
          <w:rFonts w:ascii="Times New Roman" w:hAnsi="Times New Roman"/>
          <w:sz w:val="28"/>
          <w:szCs w:val="28"/>
          <w:lang w:val="ru-RU"/>
        </w:rPr>
        <w:br/>
      </w:r>
      <w:r w:rsidRPr="009A3FFB">
        <w:rPr>
          <w:rFonts w:ascii="Times New Roman" w:hAnsi="Times New Roman"/>
          <w:sz w:val="28"/>
          <w:szCs w:val="28"/>
          <w:lang w:val="ru-RU"/>
        </w:rPr>
        <w:t>38,92 тыс. кв.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3FFB">
        <w:rPr>
          <w:rFonts w:ascii="Times New Roman" w:hAnsi="Times New Roman"/>
          <w:sz w:val="28"/>
          <w:szCs w:val="28"/>
          <w:lang w:val="ru-RU"/>
        </w:rPr>
        <w:t>м - общая площадь жилых помещений; не более 6,87 тыс. кв.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3FFB">
        <w:rPr>
          <w:rFonts w:ascii="Times New Roman" w:hAnsi="Times New Roman"/>
          <w:sz w:val="28"/>
          <w:szCs w:val="28"/>
          <w:lang w:val="ru-RU"/>
        </w:rPr>
        <w:t>м - общая площадь нежилых помещений.</w:t>
      </w:r>
    </w:p>
    <w:p w:rsidR="009A3FFB" w:rsidRPr="009A3FFB" w:rsidRDefault="009A3FF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3FFB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9A3FFB" w:rsidRDefault="009A3FF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9757F">
        <w:rPr>
          <w:rFonts w:ascii="Times New Roman" w:hAnsi="Times New Roman"/>
          <w:sz w:val="28"/>
          <w:szCs w:val="28"/>
          <w:lang w:val="ru-RU"/>
        </w:rPr>
        <w:t>Подготовку документации по планировке территории (проект планировки и проект межевания), а также внесение изменений в генеральный план городского округа, правила землепользования и застройки</w:t>
      </w:r>
      <w:r w:rsidR="00CD6FBA" w:rsidRPr="0049757F">
        <w:rPr>
          <w:rFonts w:ascii="Times New Roman" w:hAnsi="Times New Roman"/>
          <w:sz w:val="28"/>
          <w:szCs w:val="28"/>
          <w:lang w:val="ru-RU"/>
        </w:rPr>
        <w:t>, в том числе изменение функционального и градостроительного зонирования с зоны смешанной и общественно-деловой застройки на многофункциональную общественно-деловую зону,</w:t>
      </w:r>
      <w:r w:rsidRPr="0049757F">
        <w:rPr>
          <w:rFonts w:ascii="Times New Roman" w:hAnsi="Times New Roman"/>
          <w:sz w:val="28"/>
          <w:szCs w:val="28"/>
          <w:lang w:val="ru-RU"/>
        </w:rPr>
        <w:t xml:space="preserve"> осуществляет лицо, заключившее договор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49757F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во исполнение пункта 7 части 6 статьи 66 Градостроительного кодекса Российской</w:t>
      </w:r>
      <w:proofErr w:type="gramEnd"/>
      <w:r w:rsidRPr="0049757F">
        <w:rPr>
          <w:rFonts w:ascii="Times New Roman" w:hAnsi="Times New Roman"/>
          <w:sz w:val="28"/>
          <w:szCs w:val="28"/>
          <w:lang w:val="ru-RU"/>
        </w:rPr>
        <w:t xml:space="preserve"> Федерации.</w:t>
      </w:r>
      <w:r w:rsidRPr="009A3FF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164" w:rsidRDefault="00AC03DA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несени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изменений в правила землепользования и застройки должны быть внесены в срок не </w:t>
      </w:r>
      <w:proofErr w:type="gramStart"/>
      <w:r w:rsidR="008D4164" w:rsidRPr="008D4164">
        <w:rPr>
          <w:rFonts w:ascii="Times New Roman" w:hAnsi="Times New Roman"/>
          <w:sz w:val="28"/>
          <w:szCs w:val="28"/>
          <w:lang w:val="ru-RU"/>
        </w:rPr>
        <w:t>позднее</w:t>
      </w:r>
      <w:proofErr w:type="gramEnd"/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чем девяносто дней со дня утверждения проекта планировки территории в целях ее комплексного развития</w:t>
      </w:r>
      <w:r w:rsidR="00027038">
        <w:rPr>
          <w:rFonts w:ascii="Times New Roman" w:hAnsi="Times New Roman"/>
          <w:sz w:val="28"/>
          <w:szCs w:val="28"/>
          <w:lang w:val="ru-RU"/>
        </w:rPr>
        <w:t xml:space="preserve"> во исполнение части 3.4 статьи 33</w:t>
      </w:r>
      <w:r w:rsidR="00027038" w:rsidRPr="00027038">
        <w:rPr>
          <w:rFonts w:ascii="Times New Roman" w:hAnsi="Times New Roman"/>
          <w:sz w:val="28"/>
          <w:szCs w:val="28"/>
          <w:lang w:val="ru-RU"/>
        </w:rPr>
        <w:t xml:space="preserve"> Градостроительного кодекса Российской Федерации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.</w:t>
      </w:r>
    </w:p>
    <w:p w:rsidR="00027038" w:rsidRDefault="00EA7F2C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7F2C">
        <w:rPr>
          <w:rFonts w:ascii="Times New Roman" w:hAnsi="Times New Roman"/>
          <w:sz w:val="28"/>
          <w:szCs w:val="28"/>
          <w:lang w:val="ru-RU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</w:t>
      </w:r>
      <w:r>
        <w:rPr>
          <w:rFonts w:ascii="Times New Roman" w:hAnsi="Times New Roman"/>
          <w:sz w:val="28"/>
          <w:szCs w:val="28"/>
          <w:lang w:val="ru-RU"/>
        </w:rPr>
        <w:t xml:space="preserve">акой территории, не допускается (часть 4.1 статьи 37 </w:t>
      </w:r>
      <w:r w:rsidRPr="00EA7F2C">
        <w:rPr>
          <w:rFonts w:ascii="Times New Roman" w:hAnsi="Times New Roman"/>
          <w:sz w:val="28"/>
          <w:szCs w:val="28"/>
          <w:lang w:val="ru-RU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:rsidR="00484685" w:rsidRPr="008D4164" w:rsidRDefault="0048468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Д</w:t>
      </w:r>
      <w:r w:rsidRPr="008D4164">
        <w:rPr>
          <w:rFonts w:ascii="Times New Roman" w:hAnsi="Times New Roman"/>
          <w:sz w:val="28"/>
          <w:szCs w:val="28"/>
          <w:lang w:val="ru-RU"/>
        </w:rPr>
        <w:t>окументаци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согласовать с </w:t>
      </w:r>
      <w:r w:rsidRPr="00484685">
        <w:rPr>
          <w:rFonts w:ascii="Times New Roman" w:hAnsi="Times New Roman"/>
          <w:sz w:val="28"/>
          <w:szCs w:val="28"/>
          <w:lang w:val="ru-RU"/>
        </w:rPr>
        <w:t>министерством строительства и архитектуры Архангельской области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32BC" w:rsidRDefault="003F32BC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3.1.2. Представить на утверждение документацию по планировке территории в "Администрацию" в течение 6 месяцев с момента заключения настоящего Договора.</w:t>
      </w:r>
    </w:p>
    <w:p w:rsidR="00913ACB" w:rsidRDefault="00913AC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204C6F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04C6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015E44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284683" w:rsidRPr="009A7171" w:rsidRDefault="00284683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84683">
        <w:rPr>
          <w:rFonts w:ascii="Times New Roman" w:hAnsi="Times New Roman"/>
          <w:sz w:val="28"/>
          <w:szCs w:val="28"/>
          <w:lang w:val="ru-RU"/>
        </w:rPr>
        <w:t>перечень выполняемых "Застройщиком" видов работ по благоустройству территории жилой застройки, срок их выполнения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284683">
        <w:rPr>
          <w:rFonts w:ascii="Times New Roman" w:hAnsi="Times New Roman"/>
          <w:sz w:val="28"/>
          <w:szCs w:val="28"/>
          <w:lang w:val="ru-RU"/>
        </w:rPr>
        <w:t>п</w:t>
      </w:r>
      <w:r w:rsidR="004263DF">
        <w:rPr>
          <w:rFonts w:ascii="Times New Roman" w:hAnsi="Times New Roman"/>
          <w:sz w:val="28"/>
          <w:szCs w:val="28"/>
          <w:lang w:val="ru-RU"/>
        </w:rPr>
        <w:t>ункта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1.3</w:t>
      </w:r>
      <w:r w:rsidR="006F1EB0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52F10" w:rsidRPr="009A7171" w:rsidRDefault="00652F10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домах, в которых предоставляются 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территорий в Архангельской</w:t>
      </w:r>
      <w:proofErr w:type="gramEnd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области" 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для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</w:t>
      </w:r>
      <w:r w:rsidR="005A3B29">
        <w:rPr>
          <w:rFonts w:ascii="Times New Roman" w:hAnsi="Times New Roman"/>
          <w:sz w:val="28"/>
          <w:szCs w:val="28"/>
          <w:lang w:val="ru-RU"/>
        </w:rPr>
        <w:t>3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</w:t>
      </w:r>
      <w:r w:rsidR="005A3B29">
        <w:rPr>
          <w:rFonts w:ascii="Times New Roman" w:hAnsi="Times New Roman"/>
          <w:sz w:val="28"/>
          <w:szCs w:val="28"/>
          <w:lang w:val="ru-RU"/>
        </w:rPr>
        <w:t>18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годы"</w:t>
      </w:r>
      <w:r w:rsidR="00EC70E9">
        <w:rPr>
          <w:rFonts w:ascii="Times New Roman" w:hAnsi="Times New Roman"/>
          <w:sz w:val="28"/>
          <w:szCs w:val="28"/>
          <w:lang w:val="ru-RU"/>
        </w:rPr>
        <w:t xml:space="preserve"> (с изменениями)</w:t>
      </w:r>
      <w:r w:rsidR="006F1EB0" w:rsidRPr="006F1EB0">
        <w:rPr>
          <w:rFonts w:ascii="Times New Roman" w:hAnsi="Times New Roman"/>
          <w:sz w:val="28"/>
          <w:szCs w:val="28"/>
          <w:lang w:val="ru-RU"/>
        </w:rPr>
        <w:t>.</w:t>
      </w:r>
    </w:p>
    <w:p w:rsidR="00C56C9D" w:rsidRDefault="00C56C9D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919F4" w:rsidRPr="007919F4" w:rsidRDefault="004A03B3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законную силу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решений судов на день принятия решения о комплексном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развитии территории жилой застройки  городского округа "Город Архангельск" 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7919F4" w:rsidRPr="007919F4" w:rsidRDefault="007919F4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Комсомольская, просп. Обводный канал, ул. Суворова, ул. </w:t>
      </w:r>
      <w:proofErr w:type="spellStart"/>
      <w:r w:rsidRPr="007919F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</w:t>
      </w:r>
      <w:r w:rsidR="00204C6F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04C6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4263DF">
        <w:rPr>
          <w:rFonts w:ascii="Times New Roman" w:hAnsi="Times New Roman"/>
          <w:sz w:val="28"/>
          <w:szCs w:val="28"/>
          <w:lang w:val="ru-RU"/>
        </w:rPr>
        <w:t>к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насто</w:t>
      </w:r>
      <w:r w:rsidR="004263DF">
        <w:rPr>
          <w:rFonts w:ascii="Times New Roman" w:hAnsi="Times New Roman"/>
          <w:sz w:val="28"/>
          <w:szCs w:val="28"/>
          <w:lang w:val="ru-RU"/>
        </w:rPr>
        <w:t>ящему Договору)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площадью 1,0035 га;</w:t>
      </w:r>
    </w:p>
    <w:p w:rsidR="00CD564E" w:rsidRPr="009A7171" w:rsidRDefault="007919F4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0365C">
        <w:rPr>
          <w:rFonts w:ascii="Times New Roman" w:hAnsi="Times New Roman"/>
          <w:sz w:val="28"/>
          <w:szCs w:val="28"/>
          <w:lang w:val="ru-RU"/>
        </w:rPr>
        <w:br/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просп. Ломоносова, ул. Комсомольская, ул. </w:t>
      </w:r>
      <w:proofErr w:type="spellStart"/>
      <w:r w:rsidRPr="007919F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7919F4">
        <w:rPr>
          <w:rFonts w:ascii="Times New Roman" w:hAnsi="Times New Roman"/>
          <w:sz w:val="28"/>
          <w:szCs w:val="28"/>
          <w:lang w:val="ru-RU"/>
        </w:rPr>
        <w:t>, ул. Карельская (мест</w:t>
      </w:r>
      <w:r w:rsidR="00204C6F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04C6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263DF">
        <w:rPr>
          <w:rFonts w:ascii="Times New Roman" w:hAnsi="Times New Roman"/>
          <w:sz w:val="28"/>
          <w:szCs w:val="28"/>
          <w:lang w:val="ru-RU"/>
        </w:rPr>
        <w:t>1 к настоящему Договору)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площадью 0,9045 га, принятого постановлением Главы городского округа "Город Архангельск" от 11 июля 2023 года № 1125</w:t>
      </w:r>
      <w:r w:rsidR="00145491">
        <w:rPr>
          <w:rFonts w:ascii="Times New Roman" w:hAnsi="Times New Roman"/>
          <w:sz w:val="28"/>
          <w:szCs w:val="28"/>
          <w:lang w:val="ru-RU"/>
        </w:rPr>
        <w:t>,</w:t>
      </w:r>
      <w:r w:rsidR="00105248" w:rsidRPr="001052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05248">
        <w:rPr>
          <w:rFonts w:ascii="Times New Roman" w:hAnsi="Times New Roman"/>
          <w:bCs/>
          <w:sz w:val="28"/>
          <w:szCs w:val="28"/>
          <w:lang w:val="ru-RU"/>
        </w:rPr>
        <w:t>постановление</w:t>
      </w:r>
      <w:r w:rsidR="00935660">
        <w:rPr>
          <w:rFonts w:ascii="Times New Roman" w:hAnsi="Times New Roman"/>
          <w:bCs/>
          <w:sz w:val="28"/>
          <w:szCs w:val="28"/>
          <w:lang w:val="ru-RU"/>
        </w:rPr>
        <w:t>м</w:t>
      </w:r>
      <w:r w:rsidR="00105248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4 августа 2023 года № 1271 "О внесении изменения в</w:t>
      </w:r>
      <w:r w:rsidR="00935660">
        <w:rPr>
          <w:rFonts w:ascii="Times New Roman" w:hAnsi="Times New Roman"/>
          <w:bCs/>
          <w:sz w:val="28"/>
          <w:szCs w:val="28"/>
          <w:lang w:val="ru-RU"/>
        </w:rPr>
        <w:t xml:space="preserve"> приложение № 2 к постановлению</w:t>
      </w:r>
      <w:proofErr w:type="gramEnd"/>
      <w:r w:rsidR="001052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105248">
        <w:rPr>
          <w:rFonts w:ascii="Times New Roman" w:hAnsi="Times New Roman"/>
          <w:bCs/>
          <w:sz w:val="28"/>
          <w:szCs w:val="28"/>
          <w:lang w:val="ru-RU"/>
        </w:rPr>
        <w:t xml:space="preserve">Главы городского округа 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t xml:space="preserve">"Город Архангельск" от 11 июля </w:t>
      </w:r>
      <w:r w:rsidR="00105248">
        <w:rPr>
          <w:rFonts w:ascii="Times New Roman" w:hAnsi="Times New Roman"/>
          <w:bCs/>
          <w:sz w:val="28"/>
          <w:szCs w:val="28"/>
          <w:lang w:val="ru-RU"/>
        </w:rPr>
        <w:t>2023 года № 1125"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 указана в п</w:t>
      </w:r>
      <w:r w:rsidR="00145491">
        <w:rPr>
          <w:rFonts w:ascii="Times New Roman" w:hAnsi="Times New Roman"/>
          <w:sz w:val="28"/>
          <w:szCs w:val="28"/>
          <w:lang w:val="ru-RU"/>
        </w:rPr>
        <w:t>риложении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6 к настоящему Договору.</w:t>
      </w:r>
      <w:proofErr w:type="gramEnd"/>
    </w:p>
    <w:p w:rsidR="00CD564E" w:rsidRPr="009A7171" w:rsidRDefault="00E56335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204C6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="00204C6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204C6F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риложением</w:t>
      </w:r>
      <w:r w:rsidR="00204C6F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 3 к настоящему Договору сроками выполнения обязательств.</w:t>
      </w:r>
    </w:p>
    <w:p w:rsidR="007919F4" w:rsidRDefault="00F04469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суда, 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919F4" w:rsidRPr="007919F4" w:rsidRDefault="007919F4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в отношении двух несмежных территорий: </w:t>
      </w:r>
    </w:p>
    <w:p w:rsidR="007919F4" w:rsidRPr="007919F4" w:rsidRDefault="007919F4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Комсомольская, просп. Обводный канал, ул. Суворова, ул. </w:t>
      </w:r>
      <w:proofErr w:type="spellStart"/>
      <w:r w:rsidRPr="007919F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</w:t>
      </w:r>
      <w:r w:rsidR="00161989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6198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919F4">
        <w:rPr>
          <w:rFonts w:ascii="Times New Roman" w:hAnsi="Times New Roman"/>
          <w:sz w:val="28"/>
          <w:szCs w:val="28"/>
          <w:lang w:val="ru-RU"/>
        </w:rPr>
        <w:t>1  к настоящему Договору), площадью 1,0035 га;</w:t>
      </w:r>
    </w:p>
    <w:p w:rsidR="007919F4" w:rsidRDefault="007919F4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919F4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структуры: </w:t>
      </w:r>
      <w:r w:rsidR="0030365C">
        <w:rPr>
          <w:rFonts w:ascii="Times New Roman" w:hAnsi="Times New Roman"/>
          <w:sz w:val="28"/>
          <w:szCs w:val="28"/>
          <w:lang w:val="ru-RU"/>
        </w:rPr>
        <w:br/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просп. Ломоносова, 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ул. Комсомольская, ул. </w:t>
      </w:r>
      <w:proofErr w:type="spellStart"/>
      <w:r w:rsidRPr="007919F4">
        <w:rPr>
          <w:rFonts w:ascii="Times New Roman" w:hAnsi="Times New Roman"/>
          <w:sz w:val="28"/>
          <w:szCs w:val="28"/>
          <w:lang w:val="ru-RU"/>
        </w:rPr>
        <w:t>Самойло</w:t>
      </w:r>
      <w:proofErr w:type="spellEnd"/>
      <w:r w:rsidRPr="007919F4">
        <w:rPr>
          <w:rFonts w:ascii="Times New Roman" w:hAnsi="Times New Roman"/>
          <w:sz w:val="28"/>
          <w:szCs w:val="28"/>
          <w:lang w:val="ru-RU"/>
        </w:rPr>
        <w:t>, ул. Карельская (мест</w:t>
      </w:r>
      <w:r w:rsidR="00161989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6198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919F4">
        <w:rPr>
          <w:rFonts w:ascii="Times New Roman" w:hAnsi="Times New Roman"/>
          <w:sz w:val="28"/>
          <w:szCs w:val="28"/>
          <w:lang w:val="ru-RU"/>
        </w:rPr>
        <w:t>1  к настоящему Договору), площадью 0,9045 га, принятого постановлением Главы городского округа "Город Архангельск" от 11 июля 2023 года № 1125,</w:t>
      </w:r>
      <w:r w:rsidR="00105248" w:rsidRPr="001052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05248">
        <w:rPr>
          <w:rFonts w:ascii="Times New Roman" w:hAnsi="Times New Roman"/>
          <w:bCs/>
          <w:sz w:val="28"/>
          <w:szCs w:val="28"/>
          <w:lang w:val="ru-RU"/>
        </w:rPr>
        <w:t>постановлением Главы городского округа "Город Архангельск" от 4 августа 2023 года № 1271 "О внесении изменения в приложение № 2 к постановлению</w:t>
      </w:r>
      <w:proofErr w:type="gramEnd"/>
      <w:r w:rsidR="001052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105248">
        <w:rPr>
          <w:rFonts w:ascii="Times New Roman" w:hAnsi="Times New Roman"/>
          <w:bCs/>
          <w:sz w:val="28"/>
          <w:szCs w:val="28"/>
          <w:lang w:val="ru-RU"/>
        </w:rPr>
        <w:t>Главы городского округа "Город А</w:t>
      </w:r>
      <w:r w:rsidR="00014E4E">
        <w:rPr>
          <w:rFonts w:ascii="Times New Roman" w:hAnsi="Times New Roman"/>
          <w:bCs/>
          <w:sz w:val="28"/>
          <w:szCs w:val="28"/>
          <w:lang w:val="ru-RU"/>
        </w:rPr>
        <w:t xml:space="preserve">рхангельск" от 11 июля </w:t>
      </w:r>
      <w:r w:rsidR="00105248">
        <w:rPr>
          <w:rFonts w:ascii="Times New Roman" w:hAnsi="Times New Roman"/>
          <w:bCs/>
          <w:sz w:val="28"/>
          <w:szCs w:val="28"/>
          <w:lang w:val="ru-RU"/>
        </w:rPr>
        <w:t>2023 года № 1125"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 указана </w:t>
      </w:r>
      <w:r w:rsidR="0030365C">
        <w:rPr>
          <w:rFonts w:ascii="Times New Roman" w:hAnsi="Times New Roman"/>
          <w:sz w:val="28"/>
          <w:szCs w:val="28"/>
          <w:lang w:val="ru-RU"/>
        </w:rPr>
        <w:br/>
      </w:r>
      <w:r w:rsidR="00105248">
        <w:rPr>
          <w:rFonts w:ascii="Times New Roman" w:hAnsi="Times New Roman"/>
          <w:sz w:val="28"/>
          <w:szCs w:val="28"/>
          <w:lang w:val="ru-RU"/>
        </w:rPr>
        <w:t>в 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919F4">
        <w:rPr>
          <w:rFonts w:ascii="Times New Roman" w:hAnsi="Times New Roman"/>
          <w:sz w:val="28"/>
          <w:szCs w:val="28"/>
          <w:lang w:val="ru-RU"/>
        </w:rPr>
        <w:t>6 к настоящему Договору.</w:t>
      </w:r>
      <w:proofErr w:type="gramEnd"/>
    </w:p>
    <w:p w:rsidR="00E56335" w:rsidRPr="009A7171" w:rsidRDefault="00E56335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AA4EC9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A4EC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105248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4263DF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lastRenderedPageBreak/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105248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10524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ерритории  жилой застройки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38,92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8674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674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86744F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74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 настоящего Договора.</w:t>
      </w:r>
      <w:proofErr w:type="gramEnd"/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161989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6198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Договору, в целях, не связанных с исполнением обязательств по настоящему Договору.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014E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>т уточнению по каждому этапу реализации решения о комплексном развит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ии территории жилой застройки, </w:t>
      </w:r>
      <w:r w:rsidRPr="009A7171">
        <w:rPr>
          <w:rFonts w:ascii="Times New Roman" w:hAnsi="Times New Roman"/>
          <w:sz w:val="28"/>
          <w:szCs w:val="28"/>
          <w:lang w:val="ru-RU"/>
        </w:rPr>
        <w:t>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</w:t>
      </w:r>
      <w:r w:rsidR="006A299F">
        <w:rPr>
          <w:rFonts w:ascii="Times New Roman" w:hAnsi="Times New Roman"/>
          <w:sz w:val="28"/>
          <w:szCs w:val="28"/>
          <w:lang w:val="ru-RU"/>
        </w:rPr>
        <w:t>ии территории жилой застройки (п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014E4E">
        <w:rPr>
          <w:rFonts w:ascii="Times New Roman" w:hAnsi="Times New Roman"/>
          <w:sz w:val="28"/>
          <w:szCs w:val="28"/>
          <w:lang w:val="ru-RU"/>
        </w:rPr>
        <w:br/>
      </w:r>
      <w:r w:rsidR="006A299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3), 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по форме, указанной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712D18">
        <w:rPr>
          <w:rFonts w:ascii="Times New Roman" w:hAnsi="Times New Roman"/>
          <w:sz w:val="28"/>
          <w:szCs w:val="28"/>
          <w:lang w:val="ru-RU"/>
        </w:rPr>
        <w:t>в 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12D1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; документы, подтверждающие исполнение обязательства и подписанный Акт об исполнении в 2 (двух) экз</w:t>
      </w:r>
      <w:r w:rsidR="00712D18">
        <w:rPr>
          <w:rFonts w:ascii="Times New Roman" w:hAnsi="Times New Roman"/>
          <w:sz w:val="28"/>
          <w:szCs w:val="28"/>
          <w:lang w:val="ru-RU"/>
        </w:rPr>
        <w:t>емплярах по форме, указанной в 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12D1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E7826" w:rsidRPr="007A6891" w:rsidRDefault="00276FC0" w:rsidP="004263D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lastRenderedPageBreak/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4263DF">
      <w:pPr>
        <w:spacing w:before="100" w:beforeAutospacing="1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>помещения коммерческого использования), расположенных в многоквартирны</w:t>
      </w:r>
      <w:r w:rsidR="00FD3E01">
        <w:rPr>
          <w:rFonts w:ascii="Times New Roman" w:hAnsi="Times New Roman"/>
          <w:sz w:val="28"/>
          <w:szCs w:val="28"/>
          <w:lang w:val="ru-RU"/>
        </w:rPr>
        <w:t>х жилых домах, перечисленных в 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FD3E0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2 к настоящему Договору. </w:t>
      </w:r>
      <w:proofErr w:type="gramEnd"/>
    </w:p>
    <w:p w:rsidR="00CA2E30" w:rsidRPr="00CA2E30" w:rsidRDefault="00883FDF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 xml:space="preserve"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не подлежащими применению, </w:t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утвержденного постановлением "Администрации" от 12 мая 2021 года № 862.</w:t>
      </w:r>
      <w:proofErr w:type="gramEnd"/>
    </w:p>
    <w:p w:rsidR="00CA2E30" w:rsidRDefault="00CA2E30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607E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01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607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DC3EFB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</w:t>
      </w:r>
      <w:r w:rsidR="0081607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1607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81607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="0081607E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и подлежащими сносу, иных объектов капитального строительства, объектов инженерно-технического обеспечения, указанных в </w:t>
      </w:r>
      <w:r w:rsidR="006A299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6A299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81607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1607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которые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4263DF">
      <w:pPr>
        <w:spacing w:before="100" w:beforeAutospacing="1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</w:t>
      </w:r>
      <w:r w:rsidR="00145491">
        <w:rPr>
          <w:rFonts w:ascii="Times New Roman" w:hAnsi="Times New Roman"/>
          <w:sz w:val="28"/>
          <w:szCs w:val="28"/>
          <w:lang w:val="ru-RU"/>
        </w:rPr>
        <w:t>ом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Default="00E56335" w:rsidP="004263DF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30365C" w:rsidRDefault="0030365C" w:rsidP="004263DF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30365C" w:rsidRPr="009A7171" w:rsidRDefault="0030365C" w:rsidP="004263DF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4263DF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4263DF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0,05</w:t>
      </w:r>
      <w:r w:rsidR="004263D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от цены права 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до момента полного исполнения соответствующих обязательств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или до даты расторжения настоящего Договора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 в полном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сверх штрафа.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30% от цены права на заключение Договора (цена права на заключение настоящего Договора установлена в размере суммы итоговой цены аукциона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право заключения настоящего Договора), предусмотренной разделом 2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4263DF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4263DF">
      <w:pPr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FC1ADF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FC1ADF">
        <w:rPr>
          <w:rFonts w:ascii="Times New Roman" w:hAnsi="Times New Roman"/>
          <w:sz w:val="28"/>
          <w:szCs w:val="28"/>
          <w:lang w:val="ru-RU"/>
        </w:rPr>
        <w:t>семи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с учетом пункта 5.2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525CD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</w:t>
      </w:r>
      <w:r w:rsidR="00081B07">
        <w:rPr>
          <w:rFonts w:ascii="Times New Roman" w:hAnsi="Times New Roman"/>
          <w:sz w:val="28"/>
          <w:szCs w:val="28"/>
          <w:lang w:val="ru-RU"/>
        </w:rPr>
        <w:t>ева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ется на период времени, равный времени производства в судебных органах по судебным спорам с указанным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случае если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5.4.3. Изменение условий настоящего Договора в период его действия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4263DF">
      <w:pPr>
        <w:numPr>
          <w:ilvl w:val="0"/>
          <w:numId w:val="49"/>
        </w:numPr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4263DF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4263DF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4263DF">
      <w:pPr>
        <w:numPr>
          <w:ilvl w:val="0"/>
          <w:numId w:val="50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4263DF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7131F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6A299F">
        <w:rPr>
          <w:rFonts w:ascii="Times New Roman" w:hAnsi="Times New Roman"/>
          <w:sz w:val="28"/>
          <w:szCs w:val="28"/>
          <w:lang w:val="ru-RU"/>
        </w:rPr>
        <w:t>п</w:t>
      </w:r>
      <w:r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6A299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F2C">
        <w:rPr>
          <w:rFonts w:ascii="Times New Roman" w:hAnsi="Times New Roman"/>
          <w:sz w:val="28"/>
          <w:szCs w:val="28"/>
          <w:lang w:val="ru-RU"/>
        </w:rPr>
        <w:t>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Местоположение и границы территории жилой застройки  городского округа "Город Архангельск" в отношении двух несмежных территорий</w:t>
      </w:r>
      <w:r w:rsidR="009A566C">
        <w:rPr>
          <w:rFonts w:ascii="Times New Roman" w:hAnsi="Times New Roman"/>
          <w:sz w:val="28"/>
          <w:szCs w:val="28"/>
          <w:lang w:val="ru-RU"/>
        </w:rPr>
        <w:t>"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455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6A299F">
        <w:rPr>
          <w:rFonts w:ascii="Times New Roman" w:hAnsi="Times New Roman"/>
          <w:sz w:val="28"/>
          <w:szCs w:val="28"/>
          <w:lang w:val="ru-RU"/>
        </w:rPr>
        <w:t>п</w:t>
      </w:r>
      <w:r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6A299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lastRenderedPageBreak/>
        <w:t>культуры) народов Российской Федерации, расположенных на территории жилой застройки городского округа "Город Архангельск" в отношении двух несмежных территорий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6A299F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7131F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6A299F"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6A299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477873">
        <w:rPr>
          <w:rFonts w:ascii="Times New Roman" w:hAnsi="Times New Roman"/>
          <w:sz w:val="28"/>
          <w:szCs w:val="28"/>
          <w:lang w:val="ru-RU"/>
        </w:rPr>
        <w:br/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 городского округа "Город Архангельск"</w:t>
      </w:r>
      <w:r w:rsidR="007917C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7352F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3C55B0" w:rsidRDefault="006A299F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</w:t>
      </w:r>
      <w:r w:rsidR="00910A1F" w:rsidRPr="00910A1F">
        <w:rPr>
          <w:rFonts w:ascii="Times New Roman" w:hAnsi="Times New Roman"/>
          <w:sz w:val="28"/>
          <w:szCs w:val="28"/>
          <w:lang w:val="ru-RU"/>
        </w:rPr>
        <w:t xml:space="preserve">отчетности по осуществляемым "Застройщиком" этапам реализации решения о комплексном развитии территории жилой застройки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"</w:t>
      </w:r>
      <w:r w:rsidR="003C55B0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B77588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- п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C55B0">
        <w:rPr>
          <w:rFonts w:ascii="Times New Roman" w:hAnsi="Times New Roman"/>
          <w:sz w:val="28"/>
          <w:szCs w:val="28"/>
          <w:lang w:val="ru-RU"/>
        </w:rPr>
        <w:t>6 "Информация</w:t>
      </w:r>
      <w:r w:rsidR="003C55B0" w:rsidRPr="003C55B0">
        <w:rPr>
          <w:lang w:val="ru-RU"/>
        </w:rPr>
        <w:t xml:space="preserve">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</w:t>
      </w:r>
      <w:r w:rsidR="00AF1503" w:rsidRPr="00AF1503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>"Город Архангельск" от 1</w:t>
      </w:r>
      <w:r w:rsidR="00AF1503">
        <w:rPr>
          <w:rFonts w:ascii="Times New Roman" w:hAnsi="Times New Roman"/>
          <w:sz w:val="28"/>
          <w:szCs w:val="28"/>
          <w:lang w:val="ru-RU"/>
        </w:rPr>
        <w:t>1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 ию</w:t>
      </w:r>
      <w:r w:rsidR="00AF1503">
        <w:rPr>
          <w:rFonts w:ascii="Times New Roman" w:hAnsi="Times New Roman"/>
          <w:sz w:val="28"/>
          <w:szCs w:val="28"/>
          <w:lang w:val="ru-RU"/>
        </w:rPr>
        <w:t>л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я 2023 года № </w:t>
      </w:r>
      <w:r w:rsidR="00AF1503">
        <w:rPr>
          <w:rFonts w:ascii="Times New Roman" w:hAnsi="Times New Roman"/>
          <w:sz w:val="28"/>
          <w:szCs w:val="28"/>
          <w:lang w:val="ru-RU"/>
        </w:rPr>
        <w:t>1125</w:t>
      </w:r>
      <w:r w:rsidR="003C55B0">
        <w:rPr>
          <w:rFonts w:ascii="Times New Roman" w:hAnsi="Times New Roman"/>
          <w:sz w:val="28"/>
          <w:szCs w:val="28"/>
          <w:lang w:val="ru-RU"/>
        </w:rPr>
        <w:t>"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B7758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постановление</w:t>
      </w:r>
      <w:r w:rsidR="00485E52">
        <w:rPr>
          <w:rFonts w:ascii="Times New Roman" w:hAnsi="Times New Roman"/>
          <w:bCs/>
          <w:sz w:val="28"/>
          <w:szCs w:val="28"/>
          <w:lang w:val="ru-RU"/>
        </w:rPr>
        <w:t>м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4 августа 2023 года № 1271 </w:t>
      </w:r>
      <w:r w:rsidR="00477873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>"О внесении изменения в приложение № 2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к постановлению Главы горо</w:t>
      </w:r>
      <w:r w:rsidR="007917C5">
        <w:rPr>
          <w:rFonts w:ascii="Times New Roman" w:hAnsi="Times New Roman"/>
          <w:bCs/>
          <w:sz w:val="28"/>
          <w:szCs w:val="28"/>
          <w:lang w:val="ru-RU"/>
        </w:rPr>
        <w:t xml:space="preserve">дского округа </w:t>
      </w:r>
      <w:r>
        <w:rPr>
          <w:rFonts w:ascii="Times New Roman" w:hAnsi="Times New Roman"/>
          <w:bCs/>
          <w:sz w:val="28"/>
          <w:szCs w:val="28"/>
          <w:lang w:val="ru-RU"/>
        </w:rPr>
        <w:t>"Город Архангельск" от 11 июля 2023 года № 1125"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9A15EF" w:rsidRDefault="009A15EF" w:rsidP="004263DF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A15EF" w:rsidRPr="009A15EF" w:rsidRDefault="00741412" w:rsidP="004263DF">
      <w:pPr>
        <w:numPr>
          <w:ilvl w:val="0"/>
          <w:numId w:val="44"/>
        </w:numPr>
        <w:spacing w:after="240"/>
        <w:jc w:val="center"/>
        <w:rPr>
          <w:rFonts w:ascii="Times New Roman" w:hAnsi="Times New Roman"/>
          <w:sz w:val="28"/>
          <w:szCs w:val="28"/>
          <w:lang w:val="ru-RU"/>
        </w:rPr>
      </w:pPr>
      <w:r w:rsidRPr="009A15EF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4263DF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4263D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4263DF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263DF">
              <w:rPr>
                <w:rFonts w:ascii="Times New Roman" w:hAnsi="Times New Roman"/>
                <w:sz w:val="22"/>
                <w:szCs w:val="28"/>
                <w:lang w:val="ru-RU"/>
              </w:rPr>
              <w:t>п</w:t>
            </w:r>
            <w:r w:rsidR="00E56335" w:rsidRPr="004263DF">
              <w:rPr>
                <w:rFonts w:ascii="Times New Roman" w:hAnsi="Times New Roman"/>
                <w:sz w:val="22"/>
                <w:szCs w:val="28"/>
                <w:lang w:val="ru-RU"/>
              </w:rPr>
              <w:t>одпись</w:t>
            </w:r>
          </w:p>
        </w:tc>
      </w:tr>
    </w:tbl>
    <w:p w:rsidR="00793FE8" w:rsidRDefault="0030365C" w:rsidP="0030365C">
      <w:pPr>
        <w:tabs>
          <w:tab w:val="left" w:pos="1935"/>
        </w:tabs>
        <w:spacing w:before="100" w:beforeAutospacing="1" w:after="240"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</w:t>
      </w:r>
    </w:p>
    <w:sectPr w:rsidR="00793FE8" w:rsidSect="008B6341">
      <w:headerReference w:type="default" r:id="rId10"/>
      <w:footerReference w:type="even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54" w:rsidRDefault="00274354">
      <w:r>
        <w:separator/>
      </w:r>
    </w:p>
  </w:endnote>
  <w:endnote w:type="continuationSeparator" w:id="0">
    <w:p w:rsidR="00274354" w:rsidRDefault="00274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54" w:rsidRDefault="00274354">
      <w:r>
        <w:separator/>
      </w:r>
    </w:p>
  </w:footnote>
  <w:footnote w:type="continuationSeparator" w:id="0">
    <w:p w:rsidR="00274354" w:rsidRDefault="00274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493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53AEE" w:rsidRPr="00B77588" w:rsidRDefault="00CC48BF" w:rsidP="00B77588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8BF">
          <w:rPr>
            <w:rFonts w:ascii="Times New Roman" w:hAnsi="Times New Roman"/>
            <w:sz w:val="28"/>
            <w:szCs w:val="28"/>
          </w:rPr>
          <w:fldChar w:fldCharType="begin"/>
        </w:r>
        <w:r w:rsidRPr="00CC48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8BF">
          <w:rPr>
            <w:rFonts w:ascii="Times New Roman" w:hAnsi="Times New Roman"/>
            <w:sz w:val="28"/>
            <w:szCs w:val="28"/>
          </w:rPr>
          <w:fldChar w:fldCharType="separate"/>
        </w:r>
        <w:r w:rsidR="00F21576" w:rsidRPr="00F21576">
          <w:rPr>
            <w:rFonts w:ascii="Times New Roman" w:hAnsi="Times New Roman"/>
            <w:noProof/>
            <w:sz w:val="28"/>
            <w:szCs w:val="28"/>
            <w:lang w:val="ru-RU"/>
          </w:rPr>
          <w:t>16</w:t>
        </w:r>
        <w:r w:rsidRPr="00CC48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BF" w:rsidRDefault="00CC48BF">
    <w:pPr>
      <w:pStyle w:val="a3"/>
      <w:jc w:val="center"/>
    </w:pPr>
  </w:p>
  <w:p w:rsidR="00CC48BF" w:rsidRDefault="00CC4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B6ECEE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F8DA76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4E4E"/>
    <w:rsid w:val="00015B45"/>
    <w:rsid w:val="00015E44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27038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5BF4"/>
    <w:rsid w:val="00036937"/>
    <w:rsid w:val="00037ABE"/>
    <w:rsid w:val="000406D0"/>
    <w:rsid w:val="0004163A"/>
    <w:rsid w:val="00042A85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1191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B07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0CA6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248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491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19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98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CF8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4C6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3F1B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6B46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4354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4683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365C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2E74"/>
    <w:rsid w:val="00324430"/>
    <w:rsid w:val="00326013"/>
    <w:rsid w:val="00326470"/>
    <w:rsid w:val="003276A6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0F42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0BE6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5B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3DF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0CF7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873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4685"/>
    <w:rsid w:val="00485B3F"/>
    <w:rsid w:val="00485E52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57F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963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3B29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5D9C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52B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D62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8EF"/>
    <w:rsid w:val="00680E82"/>
    <w:rsid w:val="006818B1"/>
    <w:rsid w:val="006819B5"/>
    <w:rsid w:val="006819C8"/>
    <w:rsid w:val="00681C8E"/>
    <w:rsid w:val="00681DE5"/>
    <w:rsid w:val="0068219A"/>
    <w:rsid w:val="00683391"/>
    <w:rsid w:val="006833E9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6DDA"/>
    <w:rsid w:val="00697F84"/>
    <w:rsid w:val="006A0101"/>
    <w:rsid w:val="006A0863"/>
    <w:rsid w:val="006A0B27"/>
    <w:rsid w:val="006A299F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1EB0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2D18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2F1"/>
    <w:rsid w:val="00735602"/>
    <w:rsid w:val="00735C10"/>
    <w:rsid w:val="00736493"/>
    <w:rsid w:val="00737321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6778E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7C5"/>
    <w:rsid w:val="007919F4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07E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6AEB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6C58"/>
    <w:rsid w:val="0086744F"/>
    <w:rsid w:val="00867608"/>
    <w:rsid w:val="008715F3"/>
    <w:rsid w:val="008728A4"/>
    <w:rsid w:val="0087314D"/>
    <w:rsid w:val="00873232"/>
    <w:rsid w:val="008738D1"/>
    <w:rsid w:val="00873EE3"/>
    <w:rsid w:val="00875914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341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4164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A1F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660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AB2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5E2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40C"/>
    <w:rsid w:val="00995BE8"/>
    <w:rsid w:val="00995D15"/>
    <w:rsid w:val="00996474"/>
    <w:rsid w:val="009976F6"/>
    <w:rsid w:val="009A09B0"/>
    <w:rsid w:val="009A15EF"/>
    <w:rsid w:val="009A1EA6"/>
    <w:rsid w:val="009A1F27"/>
    <w:rsid w:val="009A3640"/>
    <w:rsid w:val="009A3FFB"/>
    <w:rsid w:val="009A4CCE"/>
    <w:rsid w:val="009A566C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88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2A5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4EC9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3DA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503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47585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588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C7FFC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300"/>
    <w:rsid w:val="00C15878"/>
    <w:rsid w:val="00C15F2C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345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3B89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64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48BF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6FBA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3A1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7B5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92F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3EFB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34E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A7F2C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C70E9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1576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ADF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3E01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6E838-A3A5-4C0C-9BBD-4DC9F75B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11</TotalTime>
  <Pages>16</Pages>
  <Words>6307</Words>
  <Characters>35952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42175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Ольга Борисовна Александрова</cp:lastModifiedBy>
  <cp:revision>7</cp:revision>
  <cp:lastPrinted>2023-09-28T10:26:00Z</cp:lastPrinted>
  <dcterms:created xsi:type="dcterms:W3CDTF">2023-09-27T12:39:00Z</dcterms:created>
  <dcterms:modified xsi:type="dcterms:W3CDTF">2023-09-28T10:33:00Z</dcterms:modified>
  <cp:category>Бланк</cp:category>
</cp:coreProperties>
</file>